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49" w:rsidRPr="00386849" w:rsidRDefault="00386849" w:rsidP="00386849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val="ru-RU" w:eastAsia="ru-RU" w:bidi="ar-SA"/>
        </w:rPr>
        <w:t>Как защитить себя от клещей</w:t>
      </w:r>
    </w:p>
    <w:p w:rsidR="00386849" w:rsidRPr="00386849" w:rsidRDefault="00386849" w:rsidP="00386849">
      <w:p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ru-RU" w:eastAsia="ru-RU" w:bidi="ar-SA"/>
        </w:rPr>
        <w:t>Вирусный клещевой энцефалит</w:t>
      </w: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(ВКЭ) – крайне опасное заболевание, передающееся клещами и представляющее угрозу не только здоровью, но и жизни человека. Но в то же время от ВКЭ существует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и надежная защита – вакцинация.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Регионы России, в которых в течение многих лет регистрируется заболеваемость населения вирусным клещевым энцефалитом, называются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эндемичными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. Именно людям, проживающим на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эндемичных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территориях, показана плановая вакцинация от клещевого энцефалита. И особо необходима вакцинация тем, кто в силу своей деятельности часто посещает возможные природные очаги ВКЭ. У жителей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неэндемичных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регионов показаний к плановой вакцинации нет.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Вакцинация от вирусного клещевого энцефалита проводится двукратно, минимальный интервал между первой и второй дозой должен составлять один месяц (подробные схемы вакцинации есть в инструкции к каждой конкретной вакцине). Через год проводится первая ревакцинация, последующие – каждые 3 года.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Оптимальным временем начала вакцинации считается осень. Осенняя схема вакцинации обеспечивает к началу очередного «клещевого» сезона выработку достаточного количества защитных антител. Но вакцинация возможна и в течение всего года. Существует и весенняя схема вакцинации (февраль-март). Поэтому людям, не успевшим вакцинироваться осенью, можно сделать это сейчас.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Есть и ускоренная, «экстренная» схема вакцинации от ВКЭ. Она предназначена для людей, отправляющихся в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эндемичный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регион (на работу, на отдых, на охоту, рыбалку и пр.). «Экстренная» схема заключается в двукратном введении вакцины с интервалом в 2 недели. При этом вторая прививка должна быть сделана не </w:t>
      </w:r>
      <w:proofErr w:type="gram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позднее</w:t>
      </w:r>
      <w:proofErr w:type="gram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чем за 2 недели до предполагаемого посещения «опасного» региона. Иначе не успеет выработаться достаточное количество защитных антител.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Важно! Прививка от ВКЭ защищает только от вирусного клещевого энцефалита, от других инфекций, передающихся клещами, она не поможет. В нашей стране регистрируются следующие «клещевые» инфекции: иксодовый клещевой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боррелиоз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(болезнь Лайма),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гранулоцитарный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анаплазмоз человека, моноцитарный </w:t>
      </w:r>
      <w:proofErr w:type="spell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эрлихиоз</w:t>
      </w:r>
      <w:proofErr w:type="spell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человека, риккетсиозы. Вакцины от этих инфекций, увы, пока не разработаны. Для защиты от них на первое место выходят методы неспецифической профилактики, направленные на предотвращение присасывания клеща.</w:t>
      </w:r>
    </w:p>
    <w:p w:rsidR="00386849" w:rsidRDefault="00386849" w:rsidP="00386849">
      <w:pPr>
        <w:shd w:val="clear" w:color="auto" w:fill="F8F8F8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</w:p>
    <w:p w:rsidR="00386849" w:rsidRPr="00386849" w:rsidRDefault="00386849" w:rsidP="00386849">
      <w:pPr>
        <w:shd w:val="clear" w:color="auto" w:fill="F8F8F8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ru-RU" w:eastAsia="ru-RU" w:bidi="ar-SA"/>
        </w:rPr>
        <w:t>Как обезопасить себя от клещей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Выбирайте одежду и обувь, которая максимально закрывает тело: длинный низ и верх, головной убор, высокие ботинки или кроссовки.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Следите, чтобы воротник и манжеты плотно прилегали. Заправляйте все, что можно заправить вовнутрь.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Выбирайте светлую одежду – на ней будет легче заметить темного клеща.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Пользуйтесь репеллентами, которые отпугивают клещей. Кстати, их чаще всего наносят на одежду.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Периодически осматривайте одежду – свою и ваших спутников. Потрясите ее над ванной, </w:t>
      </w:r>
      <w:proofErr w:type="gramStart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вернувшись</w:t>
      </w:r>
      <w:proofErr w:type="gramEnd"/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 xml:space="preserve"> домой.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Тщательно проверьте шерсть питомцев, если вы брали их на прогулку.</w:t>
      </w:r>
    </w:p>
    <w:p w:rsidR="00386849" w:rsidRPr="00386849" w:rsidRDefault="00386849" w:rsidP="00386849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</w:pPr>
      <w:r w:rsidRPr="00386849">
        <w:rPr>
          <w:rFonts w:ascii="Times New Roman" w:eastAsia="Times New Roman" w:hAnsi="Times New Roman" w:cs="Times New Roman"/>
          <w:color w:val="1D1D1D"/>
          <w:sz w:val="24"/>
          <w:szCs w:val="24"/>
          <w:lang w:val="ru-RU" w:eastAsia="ru-RU" w:bidi="ar-SA"/>
        </w:rPr>
        <w:t>Собрали красивый букет полевых цветов? Проверьте и его, там может быть «сюрприз» в виде притаившегося клеща.</w:t>
      </w:r>
    </w:p>
    <w:p w:rsidR="00911D4B" w:rsidRPr="00386849" w:rsidRDefault="00911D4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11D4B" w:rsidRPr="0038684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40E6"/>
    <w:multiLevelType w:val="multilevel"/>
    <w:tmpl w:val="F2E8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386849"/>
    <w:rsid w:val="00386849"/>
    <w:rsid w:val="004251FF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386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093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1826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179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6223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2537</Characters>
  <Application>Microsoft Office Word</Application>
  <DocSecurity>0</DocSecurity>
  <Lines>21</Lines>
  <Paragraphs>5</Paragraphs>
  <ScaleCrop>false</ScaleCrop>
  <Company>Роспотребнадзор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2026-03-10T09:30:00Z</dcterms:created>
  <dcterms:modified xsi:type="dcterms:W3CDTF">2026-03-10T09:33:00Z</dcterms:modified>
</cp:coreProperties>
</file>